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64" w:rsidRDefault="00406FD6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1883391</wp:posOffset>
                </wp:positionH>
                <wp:positionV relativeFrom="paragraph">
                  <wp:posOffset>-189249</wp:posOffset>
                </wp:positionV>
                <wp:extent cx="2477069" cy="491319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069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FD6" w:rsidRPr="00406FD6" w:rsidRDefault="00406FD6">
                            <w:pPr>
                              <w:rPr>
                                <w:sz w:val="20"/>
                              </w:rPr>
                            </w:pPr>
                            <w:r w:rsidRPr="00406FD6">
                              <w:rPr>
                                <w:sz w:val="20"/>
                              </w:rPr>
                              <w:t xml:space="preserve">Scholastic </w:t>
                            </w:r>
                            <w:proofErr w:type="spellStart"/>
                            <w:r w:rsidRPr="00406FD6">
                              <w:rPr>
                                <w:sz w:val="20"/>
                              </w:rPr>
                              <w:t>ScienceWorld</w:t>
                            </w:r>
                            <w:proofErr w:type="spellEnd"/>
                          </w:p>
                          <w:p w:rsidR="00406FD6" w:rsidRPr="00406FD6" w:rsidRDefault="00406FD6">
                            <w:pPr>
                              <w:rPr>
                                <w:sz w:val="20"/>
                              </w:rPr>
                            </w:pPr>
                            <w:r w:rsidRPr="00406FD6">
                              <w:rPr>
                                <w:sz w:val="20"/>
                              </w:rPr>
                              <w:t>February 13, 2012, Vol. 9 ISSN 1041-1410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pt;margin-top:-14.9pt;width:195.0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33lgIAALk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" fillcolor="white [3201]" strokeweight=".5pt">
                <v:textbox>
                  <w:txbxContent>
                    <w:p w:rsidR="00406FD6" w:rsidRPr="00406FD6" w:rsidRDefault="00406FD6">
                      <w:pPr>
                        <w:rPr>
                          <w:sz w:val="20"/>
                        </w:rPr>
                      </w:pPr>
                      <w:r w:rsidRPr="00406FD6">
                        <w:rPr>
                          <w:sz w:val="20"/>
                        </w:rPr>
                        <w:t xml:space="preserve">Scholastic </w:t>
                      </w:r>
                      <w:proofErr w:type="spellStart"/>
                      <w:r w:rsidRPr="00406FD6">
                        <w:rPr>
                          <w:sz w:val="20"/>
                        </w:rPr>
                        <w:t>ScienceWorld</w:t>
                      </w:r>
                      <w:proofErr w:type="spellEnd"/>
                    </w:p>
                    <w:p w:rsidR="00406FD6" w:rsidRPr="00406FD6" w:rsidRDefault="00406FD6">
                      <w:pPr>
                        <w:rPr>
                          <w:sz w:val="20"/>
                        </w:rPr>
                      </w:pPr>
                      <w:r w:rsidRPr="00406FD6">
                        <w:rPr>
                          <w:sz w:val="20"/>
                        </w:rPr>
                        <w:t>February 13, 2012, Vol. 9 ISSN 1041-1410</w:t>
                      </w:r>
                    </w:p>
                  </w:txbxContent>
                </v:textbox>
              </v:shape>
            </w:pict>
          </mc:Fallback>
        </mc:AlternateContent>
      </w:r>
      <w:r w:rsidR="00347B6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-609600</wp:posOffset>
            </wp:positionV>
            <wp:extent cx="1323975" cy="1113220"/>
            <wp:effectExtent l="0" t="0" r="0" b="0"/>
            <wp:wrapNone/>
            <wp:docPr id="4" name="Picture 4" descr="https://encrypted-tbn0.gstatic.com/images?q=tbn:ANd9GcQEJXfdBq47tZjQj834wQLC1V3vQ4C8KfqvdShAV7KB7DRBWR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EJXfdBq47tZjQj834wQLC1V3vQ4C8KfqvdShAV7KB7DRBWR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64" w:rsidRPr="00347B64" w:rsidRDefault="00347B64">
      <w:pPr>
        <w:rPr>
          <w:rFonts w:asciiTheme="minorHAnsi" w:hAnsiTheme="minorHAnsi"/>
        </w:rPr>
      </w:pPr>
    </w:p>
    <w:p w:rsidR="00347B64" w:rsidRDefault="00347B64"/>
    <w:p w:rsidR="00347B64" w:rsidRDefault="003D2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1B7C5" wp14:editId="47C3CD25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705600" cy="1533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64" w:rsidRPr="00347B64" w:rsidRDefault="003D2D6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Before Reading </w:t>
                            </w:r>
                            <w:r w:rsidR="00347B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:rsidR="00347B64" w:rsidRPr="00347B64" w:rsidRDefault="00347B6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7B64" w:rsidRPr="00347B64" w:rsidRDefault="00347B6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47B6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Microbes: </w:t>
                            </w:r>
                            <w:r w:rsidRPr="00347B6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tiny living things that </w:t>
                            </w:r>
                            <w:r w:rsidR="00295A5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347B6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can’t </w:t>
                            </w:r>
                            <w:r w:rsidR="00295A5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see</w:t>
                            </w:r>
                            <w:r w:rsidRPr="00347B6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without a microscope, including bacteria</w:t>
                            </w:r>
                            <w:r w:rsidR="004D3ED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95A5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and single celled fungi</w:t>
                            </w:r>
                          </w:p>
                          <w:p w:rsidR="00347B64" w:rsidRPr="00347B64" w:rsidRDefault="00347B6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347B64" w:rsidRPr="00347B64" w:rsidRDefault="00347B6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Human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347B6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icrobiome</w:t>
                            </w:r>
                            <w:proofErr w:type="spellEnd"/>
                            <w:r w:rsidRPr="00347B6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47B64">
                              <w:rPr>
                                <w:rStyle w:val="st1"/>
                                <w:rFonts w:asciiTheme="minorHAnsi" w:hAnsiTheme="minorHAnsi" w:cs="Arial"/>
                                <w:sz w:val="28"/>
                                <w:szCs w:val="28"/>
                                <w:lang w:val="en"/>
                              </w:rPr>
                              <w:t xml:space="preserve">the collection of </w:t>
                            </w:r>
                            <w:r>
                              <w:rPr>
                                <w:rStyle w:val="st1"/>
                                <w:rFonts w:asciiTheme="minorHAnsi" w:hAnsiTheme="minorHAnsi" w:cs="Arial"/>
                                <w:sz w:val="28"/>
                                <w:szCs w:val="28"/>
                                <w:lang w:val="en"/>
                              </w:rPr>
                              <w:t xml:space="preserve">microbes </w:t>
                            </w:r>
                            <w:r w:rsidRPr="00347B64">
                              <w:rPr>
                                <w:rStyle w:val="st1"/>
                                <w:rFonts w:asciiTheme="minorHAnsi" w:hAnsiTheme="minorHAnsi" w:cs="Arial"/>
                                <w:sz w:val="28"/>
                                <w:szCs w:val="28"/>
                                <w:lang w:val="en"/>
                              </w:rPr>
                              <w:t xml:space="preserve">that </w:t>
                            </w:r>
                            <w:r>
                              <w:rPr>
                                <w:rStyle w:val="st1"/>
                                <w:rFonts w:asciiTheme="minorHAnsi" w:hAnsiTheme="minorHAnsi" w:cs="Arial"/>
                                <w:sz w:val="28"/>
                                <w:szCs w:val="28"/>
                                <w:lang w:val="en"/>
                              </w:rPr>
                              <w:t>lives on or in</w:t>
                            </w:r>
                            <w:r w:rsidRPr="00347B64">
                              <w:rPr>
                                <w:rStyle w:val="st1"/>
                                <w:rFonts w:asciiTheme="minorHAnsi" w:hAnsiTheme="minorHAnsi" w:cs="Arial"/>
                                <w:sz w:val="28"/>
                                <w:szCs w:val="28"/>
                                <w:lang w:val="en"/>
                              </w:rPr>
                              <w:t xml:space="preserve"> the human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1B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75pt;width:528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HBlAIAALMFAAAOAAAAZHJzL2Uyb0RvYy54bWysVE1PGzEQvVfqf7B8L7tJCL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" fillcolor="white [3201]" strokeweight=".5pt">
                <v:textbox>
                  <w:txbxContent>
                    <w:p w:rsidR="00347B64" w:rsidRPr="00347B64" w:rsidRDefault="003D2D69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Before Reading </w:t>
                      </w:r>
                      <w:r w:rsidR="00347B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Vocabulary</w:t>
                      </w:r>
                    </w:p>
                    <w:p w:rsidR="00347B64" w:rsidRPr="00347B64" w:rsidRDefault="00347B6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347B64" w:rsidRPr="00347B64" w:rsidRDefault="00347B64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47B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Microbes: </w:t>
                      </w:r>
                      <w:r w:rsidRPr="00347B6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tiny living things that </w:t>
                      </w:r>
                      <w:r w:rsidR="00295A5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you </w:t>
                      </w:r>
                      <w:r w:rsidRPr="00347B6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can’t </w:t>
                      </w:r>
                      <w:r w:rsidR="00295A5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see</w:t>
                      </w:r>
                      <w:r w:rsidRPr="00347B6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without a microscope, including bacteria</w:t>
                      </w:r>
                      <w:r w:rsidR="004D3ED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="00295A5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and single celled fungi</w:t>
                      </w:r>
                    </w:p>
                    <w:p w:rsidR="00347B64" w:rsidRPr="00347B64" w:rsidRDefault="00347B64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347B64" w:rsidRPr="00347B64" w:rsidRDefault="00347B64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Human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</w:t>
                      </w:r>
                      <w:r w:rsidRPr="00347B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icrobiome</w:t>
                      </w:r>
                      <w:proofErr w:type="spellEnd"/>
                      <w:r w:rsidRPr="00347B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347B64">
                        <w:rPr>
                          <w:rStyle w:val="st1"/>
                          <w:rFonts w:asciiTheme="minorHAnsi" w:hAnsiTheme="minorHAnsi" w:cs="Arial"/>
                          <w:sz w:val="28"/>
                          <w:szCs w:val="28"/>
                          <w:lang w:val="en"/>
                        </w:rPr>
                        <w:t xml:space="preserve">the collection of </w:t>
                      </w:r>
                      <w:r>
                        <w:rPr>
                          <w:rStyle w:val="st1"/>
                          <w:rFonts w:asciiTheme="minorHAnsi" w:hAnsiTheme="minorHAnsi" w:cs="Arial"/>
                          <w:sz w:val="28"/>
                          <w:szCs w:val="28"/>
                          <w:lang w:val="en"/>
                        </w:rPr>
                        <w:t xml:space="preserve">microbes </w:t>
                      </w:r>
                      <w:r w:rsidRPr="00347B64">
                        <w:rPr>
                          <w:rStyle w:val="st1"/>
                          <w:rFonts w:asciiTheme="minorHAnsi" w:hAnsiTheme="minorHAnsi" w:cs="Arial"/>
                          <w:sz w:val="28"/>
                          <w:szCs w:val="28"/>
                          <w:lang w:val="en"/>
                        </w:rPr>
                        <w:t xml:space="preserve">that </w:t>
                      </w:r>
                      <w:r>
                        <w:rPr>
                          <w:rStyle w:val="st1"/>
                          <w:rFonts w:asciiTheme="minorHAnsi" w:hAnsiTheme="minorHAnsi" w:cs="Arial"/>
                          <w:sz w:val="28"/>
                          <w:szCs w:val="28"/>
                          <w:lang w:val="en"/>
                        </w:rPr>
                        <w:t>lives on or in</w:t>
                      </w:r>
                      <w:r w:rsidRPr="00347B64">
                        <w:rPr>
                          <w:rStyle w:val="st1"/>
                          <w:rFonts w:asciiTheme="minorHAnsi" w:hAnsiTheme="minorHAnsi" w:cs="Arial"/>
                          <w:sz w:val="28"/>
                          <w:szCs w:val="28"/>
                          <w:lang w:val="en"/>
                        </w:rPr>
                        <w:t xml:space="preserve"> the human body.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B64" w:rsidRDefault="00347B64"/>
    <w:p w:rsidR="004D3ED5" w:rsidRDefault="004D3ED5"/>
    <w:p w:rsidR="00347B64" w:rsidRPr="00347B64" w:rsidRDefault="00347B64" w:rsidP="00347B64"/>
    <w:p w:rsidR="00347B64" w:rsidRPr="00347B64" w:rsidRDefault="00347B64" w:rsidP="00347B64"/>
    <w:p w:rsidR="00347B64" w:rsidRPr="00347B64" w:rsidRDefault="00347B64" w:rsidP="00347B64"/>
    <w:p w:rsidR="00347B64" w:rsidRPr="00347B64" w:rsidRDefault="00347B64" w:rsidP="00347B64"/>
    <w:p w:rsidR="00347B64" w:rsidRPr="00347B64" w:rsidRDefault="00347B64" w:rsidP="00347B64"/>
    <w:p w:rsidR="00347B64" w:rsidRPr="00347B64" w:rsidRDefault="00347B64" w:rsidP="00347B64"/>
    <w:p w:rsidR="004D3ED5" w:rsidRDefault="004D3ED5" w:rsidP="00347B64">
      <w:pPr>
        <w:tabs>
          <w:tab w:val="left" w:pos="0"/>
        </w:tabs>
        <w:jc w:val="both"/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During Reading: </w:t>
      </w:r>
      <w:r w:rsidR="004D3ED5">
        <w:rPr>
          <w:rFonts w:asciiTheme="minorHAnsi" w:hAnsiTheme="minorHAnsi"/>
          <w:sz w:val="28"/>
          <w:szCs w:val="28"/>
        </w:rPr>
        <w:t xml:space="preserve">As you read “What’s living on </w:t>
      </w:r>
      <w:proofErr w:type="gramStart"/>
      <w:r w:rsidR="004D3ED5">
        <w:rPr>
          <w:rFonts w:asciiTheme="minorHAnsi" w:hAnsiTheme="minorHAnsi"/>
          <w:sz w:val="28"/>
          <w:szCs w:val="28"/>
        </w:rPr>
        <w:t>You</w:t>
      </w:r>
      <w:proofErr w:type="gramEnd"/>
      <w:r w:rsidR="004D3ED5">
        <w:rPr>
          <w:rFonts w:asciiTheme="minorHAnsi" w:hAnsiTheme="minorHAnsi"/>
          <w:sz w:val="28"/>
          <w:szCs w:val="28"/>
        </w:rPr>
        <w:t>?” answer the questions below.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How does it make you feel to think about microorganisms living on your body?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Which microbes from the “mapping microbes” section on p. 16 are beneficial to humans?</w:t>
      </w:r>
    </w:p>
    <w:p w:rsidR="003D2D69" w:rsidRDefault="003D2D69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What are some of the things that beneficial bacteria do for humans?</w:t>
      </w: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4D3ED5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How do scientists sample bacteria without having to count 100 trillion microbes?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4D3ED5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4D3ED5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</w:t>
      </w:r>
      <w:r w:rsidR="003D2D69">
        <w:rPr>
          <w:rFonts w:asciiTheme="minorHAnsi" w:hAnsiTheme="minorHAnsi"/>
          <w:sz w:val="28"/>
          <w:szCs w:val="28"/>
        </w:rPr>
        <w:t>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Default="00765ACD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765ACD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3D2D69">
        <w:rPr>
          <w:rFonts w:asciiTheme="minorHAnsi" w:hAnsiTheme="minorHAnsi"/>
          <w:sz w:val="28"/>
          <w:szCs w:val="28"/>
        </w:rPr>
        <w:t>. Why might it be helpful for doctors to know what microbes exist on a typical person?</w:t>
      </w: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What can you do to keep your own </w:t>
      </w:r>
      <w:proofErr w:type="spellStart"/>
      <w:r>
        <w:rPr>
          <w:rFonts w:asciiTheme="minorHAnsi" w:hAnsiTheme="minorHAnsi"/>
          <w:sz w:val="28"/>
          <w:szCs w:val="28"/>
        </w:rPr>
        <w:t>microbiome</w:t>
      </w:r>
      <w:proofErr w:type="spellEnd"/>
      <w:r>
        <w:rPr>
          <w:rFonts w:asciiTheme="minorHAnsi" w:hAnsiTheme="minorHAnsi"/>
          <w:sz w:val="28"/>
          <w:szCs w:val="28"/>
        </w:rPr>
        <w:t xml:space="preserve"> healthy? Is this surprising to you?</w:t>
      </w:r>
      <w:r w:rsidR="00295A5A">
        <w:rPr>
          <w:rFonts w:asciiTheme="minorHAnsi" w:hAnsiTheme="minorHAnsi"/>
          <w:sz w:val="28"/>
          <w:szCs w:val="28"/>
        </w:rPr>
        <w:t xml:space="preserve"> Why or </w:t>
      </w:r>
      <w:proofErr w:type="gramStart"/>
      <w:r w:rsidR="00295A5A">
        <w:rPr>
          <w:rFonts w:asciiTheme="minorHAnsi" w:hAnsiTheme="minorHAnsi"/>
          <w:sz w:val="28"/>
          <w:szCs w:val="28"/>
        </w:rPr>
        <w:t>why  not</w:t>
      </w:r>
      <w:proofErr w:type="gramEnd"/>
      <w:r w:rsidR="00295A5A">
        <w:rPr>
          <w:rFonts w:asciiTheme="minorHAnsi" w:hAnsiTheme="minorHAnsi"/>
          <w:sz w:val="28"/>
          <w:szCs w:val="28"/>
        </w:rPr>
        <w:t>?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D2D69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After Reading: </w:t>
      </w:r>
      <w:r w:rsidRPr="003D2D69">
        <w:rPr>
          <w:rFonts w:asciiTheme="minorHAnsi" w:hAnsiTheme="minorHAnsi"/>
          <w:sz w:val="28"/>
          <w:szCs w:val="28"/>
        </w:rPr>
        <w:t>Summary and response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D2D69" w:rsidRP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1. What were the 1-2 main ideas of this article? </w:t>
      </w:r>
      <w:r w:rsidRPr="003D2D69">
        <w:rPr>
          <w:rFonts w:asciiTheme="minorHAnsi" w:hAnsiTheme="minorHAnsi"/>
          <w:sz w:val="28"/>
          <w:szCs w:val="28"/>
        </w:rPr>
        <w:t>(</w:t>
      </w:r>
      <w:proofErr w:type="gramStart"/>
      <w:r w:rsidRPr="003D2D69">
        <w:rPr>
          <w:rFonts w:asciiTheme="minorHAnsi" w:hAnsiTheme="minorHAnsi"/>
          <w:sz w:val="28"/>
          <w:szCs w:val="28"/>
        </w:rPr>
        <w:t>hint</w:t>
      </w:r>
      <w:proofErr w:type="gramEnd"/>
      <w:r w:rsidRPr="003D2D69">
        <w:rPr>
          <w:rFonts w:asciiTheme="minorHAnsi" w:hAnsiTheme="minorHAnsi"/>
          <w:sz w:val="28"/>
          <w:szCs w:val="28"/>
        </w:rPr>
        <w:t>: focus on the headers- “the Zoo on you” and “Microbe Medicine</w:t>
      </w:r>
      <w:r w:rsidR="00295A5A">
        <w:rPr>
          <w:rFonts w:asciiTheme="minorHAnsi" w:hAnsiTheme="minorHAnsi"/>
          <w:sz w:val="28"/>
          <w:szCs w:val="28"/>
        </w:rPr>
        <w:t>.</w:t>
      </w:r>
      <w:r w:rsidRPr="003D2D69">
        <w:rPr>
          <w:rFonts w:asciiTheme="minorHAnsi" w:hAnsiTheme="minorHAnsi"/>
          <w:sz w:val="28"/>
          <w:szCs w:val="28"/>
        </w:rPr>
        <w:t>”</w:t>
      </w:r>
      <w:r w:rsidR="00295A5A">
        <w:rPr>
          <w:rFonts w:asciiTheme="minorHAnsi" w:hAnsiTheme="minorHAnsi"/>
          <w:sz w:val="28"/>
          <w:szCs w:val="28"/>
        </w:rPr>
        <w:t xml:space="preserve"> What is the focus of each of these sections?)</w:t>
      </w:r>
    </w:p>
    <w:p w:rsidR="003D2D69" w:rsidRP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3D2D69" w:rsidRDefault="003D2D69" w:rsidP="00347B64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2. </w:t>
      </w:r>
      <w:r w:rsidRPr="003D2D69">
        <w:rPr>
          <w:rFonts w:asciiTheme="minorHAnsi" w:hAnsiTheme="minorHAnsi"/>
          <w:b/>
          <w:sz w:val="28"/>
          <w:szCs w:val="28"/>
        </w:rPr>
        <w:t>Response:</w:t>
      </w:r>
      <w:r>
        <w:rPr>
          <w:rFonts w:asciiTheme="minorHAnsi" w:hAnsiTheme="minorHAnsi"/>
          <w:sz w:val="28"/>
          <w:szCs w:val="28"/>
        </w:rPr>
        <w:t xml:space="preserve"> Write 3-4 sentences about your response to the article. You can choose to write about what surprised you, any questions you thought of, anything that was confusing, or </w:t>
      </w:r>
      <w:r w:rsidR="00765ACD">
        <w:rPr>
          <w:rFonts w:asciiTheme="minorHAnsi" w:hAnsiTheme="minorHAnsi"/>
          <w:sz w:val="28"/>
          <w:szCs w:val="28"/>
        </w:rPr>
        <w:t>your opinion of the article.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p w:rsidR="00765ACD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</w:p>
    <w:p w:rsidR="00765ACD" w:rsidRPr="004D3ED5" w:rsidRDefault="00765ACD" w:rsidP="00765AC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</w:t>
      </w:r>
    </w:p>
    <w:sectPr w:rsidR="00765ACD" w:rsidRPr="004D3ED5" w:rsidSect="003D2D6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64" w:rsidRDefault="00347B64" w:rsidP="00347B64">
      <w:r>
        <w:separator/>
      </w:r>
    </w:p>
  </w:endnote>
  <w:endnote w:type="continuationSeparator" w:id="0">
    <w:p w:rsidR="00347B64" w:rsidRDefault="00347B64" w:rsidP="003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64" w:rsidRDefault="00347B64" w:rsidP="00347B64">
      <w:r>
        <w:separator/>
      </w:r>
    </w:p>
  </w:footnote>
  <w:footnote w:type="continuationSeparator" w:id="0">
    <w:p w:rsidR="00347B64" w:rsidRDefault="00347B64" w:rsidP="003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4" w:rsidRDefault="00347B64" w:rsidP="003D2D69">
    <w:pPr>
      <w:pStyle w:val="Header"/>
      <w:jc w:val="right"/>
    </w:pPr>
    <w:r>
      <w:tab/>
    </w:r>
  </w:p>
  <w:p w:rsidR="00347B64" w:rsidRDefault="00347B64">
    <w:pPr>
      <w:pStyle w:val="Header"/>
    </w:pPr>
  </w:p>
  <w:p w:rsidR="00347B64" w:rsidRDefault="0034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9" w:rsidRDefault="003D2D69" w:rsidP="003D2D6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049A5" wp14:editId="158630D6">
              <wp:simplePos x="0" y="0"/>
              <wp:positionH relativeFrom="column">
                <wp:posOffset>1628775</wp:posOffset>
              </wp:positionH>
              <wp:positionV relativeFrom="paragraph">
                <wp:posOffset>1905</wp:posOffset>
              </wp:positionV>
              <wp:extent cx="2124075" cy="8763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876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2D69" w:rsidRPr="00347B64" w:rsidRDefault="003D2D69" w:rsidP="003D2D69">
                          <w:pPr>
                            <w:jc w:val="center"/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  <w:t xml:space="preserve">“What’s </w:t>
                          </w:r>
                          <w:proofErr w:type="gramStart"/>
                          <w:r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  <w:t>Living</w:t>
                          </w:r>
                          <w:proofErr w:type="gramEnd"/>
                          <w:r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  <w:t xml:space="preserve"> on You?” </w:t>
                          </w:r>
                        </w:p>
                        <w:p w:rsidR="003D2D69" w:rsidRDefault="003D2D69" w:rsidP="003D2D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04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8.25pt;margin-top:.15pt;width:16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" fillcolor="window" stroked="f" strokeweight=".5pt">
              <v:textbox>
                <w:txbxContent>
                  <w:p w:rsidR="003D2D69" w:rsidRPr="00347B64" w:rsidRDefault="003D2D69" w:rsidP="003D2D69">
                    <w:pPr>
                      <w:jc w:val="center"/>
                      <w:rPr>
                        <w:rFonts w:ascii="Berlin Sans FB" w:hAnsi="Berlin Sans FB"/>
                        <w:sz w:val="32"/>
                        <w:szCs w:val="32"/>
                      </w:rPr>
                    </w:pPr>
                    <w:r>
                      <w:rPr>
                        <w:rFonts w:ascii="Berlin Sans FB" w:hAnsi="Berlin Sans FB"/>
                        <w:sz w:val="32"/>
                        <w:szCs w:val="32"/>
                      </w:rPr>
                      <w:t xml:space="preserve">“What’s </w:t>
                    </w:r>
                    <w:proofErr w:type="gramStart"/>
                    <w:r>
                      <w:rPr>
                        <w:rFonts w:ascii="Berlin Sans FB" w:hAnsi="Berlin Sans FB"/>
                        <w:sz w:val="32"/>
                        <w:szCs w:val="32"/>
                      </w:rPr>
                      <w:t>Living</w:t>
                    </w:r>
                    <w:proofErr w:type="gramEnd"/>
                    <w:r>
                      <w:rPr>
                        <w:rFonts w:ascii="Berlin Sans FB" w:hAnsi="Berlin Sans FB"/>
                        <w:sz w:val="32"/>
                        <w:szCs w:val="32"/>
                      </w:rPr>
                      <w:t xml:space="preserve"> on You?” </w:t>
                    </w:r>
                  </w:p>
                  <w:p w:rsidR="003D2D69" w:rsidRDefault="003D2D69" w:rsidP="003D2D69"/>
                </w:txbxContent>
              </v:textbox>
            </v:shape>
          </w:pict>
        </mc:Fallback>
      </mc:AlternateContent>
    </w:r>
    <w:r>
      <w:t>Name: __________________________________</w:t>
    </w:r>
  </w:p>
  <w:p w:rsidR="003D2D69" w:rsidRDefault="003D2D69" w:rsidP="003D2D69">
    <w:pPr>
      <w:pStyle w:val="Header"/>
      <w:jc w:val="right"/>
    </w:pPr>
    <w:r>
      <w:t>Date: _________________________ Per: ______</w:t>
    </w:r>
  </w:p>
  <w:p w:rsidR="003D2D69" w:rsidRDefault="003D2D69" w:rsidP="003D2D69">
    <w:pPr>
      <w:pStyle w:val="Header"/>
    </w:pPr>
  </w:p>
  <w:p w:rsidR="003D2D69" w:rsidRDefault="003D2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4"/>
    <w:rsid w:val="00295A5A"/>
    <w:rsid w:val="00347B64"/>
    <w:rsid w:val="003D2D69"/>
    <w:rsid w:val="003F3A29"/>
    <w:rsid w:val="00406FD6"/>
    <w:rsid w:val="004D3ED5"/>
    <w:rsid w:val="00765ACD"/>
    <w:rsid w:val="00C56912"/>
    <w:rsid w:val="00D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1C85A9-EB85-4DC0-8E0D-3D8E990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64"/>
  </w:style>
  <w:style w:type="paragraph" w:styleId="Footer">
    <w:name w:val="footer"/>
    <w:basedOn w:val="Normal"/>
    <w:link w:val="FooterChar"/>
    <w:uiPriority w:val="99"/>
    <w:unhideWhenUsed/>
    <w:rsid w:val="0034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64"/>
  </w:style>
  <w:style w:type="character" w:customStyle="1" w:styleId="st1">
    <w:name w:val="st1"/>
    <w:basedOn w:val="DefaultParagraphFont"/>
    <w:rsid w:val="00347B64"/>
  </w:style>
  <w:style w:type="paragraph" w:styleId="BalloonText">
    <w:name w:val="Balloon Text"/>
    <w:basedOn w:val="Normal"/>
    <w:link w:val="BalloonTextChar"/>
    <w:uiPriority w:val="99"/>
    <w:semiHidden/>
    <w:unhideWhenUsed/>
    <w:rsid w:val="0029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safe=active&amp;rls=com.microsoft:en-us:IE-Address&amp;biw=1248&amp;bih=844&amp;tbm=isch&amp;tbnid=qzjstTlTg1P8jM:&amp;imgrefurl=http://en.wikipedia.org/wiki/Blackwater_(waste)&amp;docid=iWhvx5EHU2UlzM&amp;imgurl=http://upload.wikimedia.org/wikipedia/commons/3/32/EscherichiaColi_NIAID.jpg&amp;w=1024&amp;h=861&amp;ei=JqLpUvTjN4HfoATLyYGoCw&amp;zoom=1&amp;ved=0CIIBEIQcMBA&amp;iact=rc&amp;dur=400&amp;page=1&amp;start=0&amp;ndsp=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Becky Plankenhorn</cp:lastModifiedBy>
  <cp:revision>3</cp:revision>
  <cp:lastPrinted>2014-01-30T01:19:00Z</cp:lastPrinted>
  <dcterms:created xsi:type="dcterms:W3CDTF">2014-01-31T19:19:00Z</dcterms:created>
  <dcterms:modified xsi:type="dcterms:W3CDTF">2014-01-31T19:21:00Z</dcterms:modified>
</cp:coreProperties>
</file>